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1D" w:rsidRDefault="00433F1D" w:rsidP="00433F1D">
      <w:pPr>
        <w:pStyle w:val="a5"/>
        <w:shd w:val="clear" w:color="auto" w:fill="FFFFFF"/>
        <w:spacing w:before="0" w:beforeAutospacing="0" w:after="0" w:afterAutospacing="0" w:line="450" w:lineRule="atLeast"/>
        <w:jc w:val="center"/>
        <w:textAlignment w:val="baseline"/>
        <w:rPr>
          <w:color w:val="333333"/>
          <w:sz w:val="21"/>
          <w:szCs w:val="21"/>
        </w:rPr>
      </w:pPr>
      <w:r>
        <w:rPr>
          <w:rFonts w:hint="eastAsia"/>
          <w:color w:val="333333"/>
          <w:sz w:val="21"/>
          <w:szCs w:val="21"/>
        </w:rPr>
        <w:t xml:space="preserve">陕西省物价局关于数字电视基本收视维护费标准的补充通知　　</w:t>
      </w:r>
      <w:r>
        <w:rPr>
          <w:rFonts w:hint="eastAsia"/>
          <w:color w:val="333333"/>
          <w:sz w:val="21"/>
          <w:szCs w:val="21"/>
        </w:rPr>
        <w:br/>
        <w:t xml:space="preserve">陕价经发（2010）107号　</w:t>
      </w:r>
    </w:p>
    <w:p w:rsidR="00433F1D" w:rsidRDefault="00433F1D" w:rsidP="00433F1D">
      <w:pPr>
        <w:pStyle w:val="a5"/>
        <w:shd w:val="clear" w:color="auto" w:fill="FFFFFF"/>
        <w:spacing w:before="0" w:beforeAutospacing="0" w:after="0" w:afterAutospacing="0" w:line="450" w:lineRule="atLeast"/>
        <w:textAlignment w:val="baseline"/>
        <w:rPr>
          <w:rFonts w:hint="eastAsia"/>
          <w:color w:val="333333"/>
          <w:sz w:val="21"/>
          <w:szCs w:val="21"/>
        </w:rPr>
      </w:pPr>
      <w:r>
        <w:rPr>
          <w:rFonts w:hint="eastAsia"/>
          <w:color w:val="333333"/>
          <w:sz w:val="21"/>
          <w:szCs w:val="21"/>
        </w:rPr>
        <w:t xml:space="preserve">　</w:t>
      </w:r>
      <w:r>
        <w:rPr>
          <w:rFonts w:hint="eastAsia"/>
          <w:color w:val="333333"/>
          <w:sz w:val="21"/>
          <w:szCs w:val="21"/>
        </w:rPr>
        <w:br/>
        <w:t xml:space="preserve">各设区市物价局、杨凌示范区发展改革局：　　</w:t>
      </w:r>
      <w:r>
        <w:rPr>
          <w:rFonts w:hint="eastAsia"/>
          <w:color w:val="333333"/>
          <w:sz w:val="21"/>
          <w:szCs w:val="21"/>
        </w:rPr>
        <w:br/>
        <w:t xml:space="preserve">　　《陕西省物价局关于全省数字电视基本收视维护费标准的通知》（陕价经发〔2006〕84号）下发后，由于一些地方对文件政策的理解存在着差异，在一定程度上影响了这一文件政策的贯彻执行。为进一步规范全省数字电视基本收视维护费的收费行为，明确政策界限等规定，现就有关问题补充通知如下，请各地贯彻执行。　　</w:t>
      </w:r>
      <w:r>
        <w:rPr>
          <w:rFonts w:hint="eastAsia"/>
          <w:color w:val="333333"/>
          <w:sz w:val="21"/>
          <w:szCs w:val="21"/>
        </w:rPr>
        <w:br/>
        <w:t xml:space="preserve">　　1、陕价经发〔2006〕84号文件规定的“全省县城以上城市居民用户每主终端每月25元”，现明确为：全省县城（含县城）以上城市用户每主终端每月25元。　　</w:t>
      </w:r>
      <w:r>
        <w:rPr>
          <w:rFonts w:hint="eastAsia"/>
          <w:color w:val="333333"/>
          <w:sz w:val="21"/>
          <w:szCs w:val="21"/>
        </w:rPr>
        <w:br/>
        <w:t xml:space="preserve">　　2、对居住在农村的部队、院校、厂矿及企事业单位等较为集中的居民小区（营区）用户，不享有农村用户的价格优惠政策，在广电网络经营者保证用户享有县城以上城市同等视频信号强度及收视质量的前提下，每主终端每月可按25元标准收取。　　</w:t>
      </w:r>
      <w:r>
        <w:rPr>
          <w:rFonts w:hint="eastAsia"/>
          <w:color w:val="333333"/>
          <w:sz w:val="21"/>
          <w:szCs w:val="21"/>
        </w:rPr>
        <w:br/>
        <w:t xml:space="preserve">　　3、根据国家发展改革委关于 “有线电视网络经营者统一为用户配置数字电视机顶盒的，机顶盒价格要按照不盈利的原则核定，并随着生产成本变化及时调整，减轻用户负担”的要求，今后陕西广电网络传媒股份有限公司专营的机顶盒，每批次的销售价格必须报省物价局核定，经省物价局核定同意并向社会公布后方可执行。　　</w:t>
      </w:r>
      <w:r>
        <w:rPr>
          <w:rFonts w:hint="eastAsia"/>
          <w:color w:val="333333"/>
          <w:sz w:val="21"/>
          <w:szCs w:val="21"/>
        </w:rPr>
        <w:br/>
        <w:t xml:space="preserve">　 　</w:t>
      </w:r>
      <w:r>
        <w:rPr>
          <w:rFonts w:hint="eastAsia"/>
          <w:color w:val="333333"/>
          <w:sz w:val="21"/>
          <w:szCs w:val="21"/>
        </w:rPr>
        <w:br/>
        <w:t xml:space="preserve"> 　　 　</w:t>
      </w:r>
      <w:r>
        <w:rPr>
          <w:rFonts w:hint="eastAsia"/>
          <w:color w:val="333333"/>
          <w:sz w:val="21"/>
          <w:szCs w:val="21"/>
        </w:rPr>
        <w:br/>
        <w:t> </w:t>
      </w:r>
    </w:p>
    <w:p w:rsidR="00433F1D" w:rsidRDefault="00433F1D" w:rsidP="00433F1D">
      <w:pPr>
        <w:pStyle w:val="a5"/>
        <w:shd w:val="clear" w:color="auto" w:fill="FFFFFF"/>
        <w:spacing w:before="0" w:beforeAutospacing="0" w:after="0" w:afterAutospacing="0" w:line="450" w:lineRule="atLeast"/>
        <w:jc w:val="right"/>
        <w:textAlignment w:val="baseline"/>
        <w:rPr>
          <w:rFonts w:hint="eastAsia"/>
          <w:color w:val="333333"/>
          <w:sz w:val="21"/>
          <w:szCs w:val="21"/>
        </w:rPr>
      </w:pPr>
      <w:r>
        <w:rPr>
          <w:rFonts w:hint="eastAsia"/>
          <w:color w:val="333333"/>
          <w:sz w:val="21"/>
          <w:szCs w:val="21"/>
        </w:rPr>
        <w:t>二〇一〇年八月二十五日</w:t>
      </w:r>
    </w:p>
    <w:p w:rsidR="00641EE2" w:rsidRPr="00857737" w:rsidRDefault="00641EE2" w:rsidP="00857737">
      <w:bookmarkStart w:id="0" w:name="_GoBack"/>
      <w:bookmarkEnd w:id="0"/>
    </w:p>
    <w:sectPr w:rsidR="00641EE2" w:rsidRPr="00857737" w:rsidSect="00862F12">
      <w:pgSz w:w="11906" w:h="16838"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527" w:rsidRDefault="00D81527" w:rsidP="00433F1D">
      <w:r>
        <w:separator/>
      </w:r>
    </w:p>
  </w:endnote>
  <w:endnote w:type="continuationSeparator" w:id="0">
    <w:p w:rsidR="00D81527" w:rsidRDefault="00D81527" w:rsidP="0043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527" w:rsidRDefault="00D81527" w:rsidP="00433F1D">
      <w:r>
        <w:separator/>
      </w:r>
    </w:p>
  </w:footnote>
  <w:footnote w:type="continuationSeparator" w:id="0">
    <w:p w:rsidR="00D81527" w:rsidRDefault="00D81527" w:rsidP="00433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60"/>
    <w:rsid w:val="00005782"/>
    <w:rsid w:val="00073CBE"/>
    <w:rsid w:val="0008174C"/>
    <w:rsid w:val="00082D92"/>
    <w:rsid w:val="0008367E"/>
    <w:rsid w:val="000914D6"/>
    <w:rsid w:val="00096245"/>
    <w:rsid w:val="000C3653"/>
    <w:rsid w:val="000C3A58"/>
    <w:rsid w:val="000C4C22"/>
    <w:rsid w:val="000C51BC"/>
    <w:rsid w:val="00103DEB"/>
    <w:rsid w:val="00114ADB"/>
    <w:rsid w:val="00121F12"/>
    <w:rsid w:val="00144CAC"/>
    <w:rsid w:val="00182B15"/>
    <w:rsid w:val="001B5F7D"/>
    <w:rsid w:val="001C011E"/>
    <w:rsid w:val="001C139D"/>
    <w:rsid w:val="001E0A64"/>
    <w:rsid w:val="00210BA1"/>
    <w:rsid w:val="00270580"/>
    <w:rsid w:val="00290025"/>
    <w:rsid w:val="002A5DA8"/>
    <w:rsid w:val="002B4BDA"/>
    <w:rsid w:val="002D1676"/>
    <w:rsid w:val="002F6036"/>
    <w:rsid w:val="003069DA"/>
    <w:rsid w:val="00316766"/>
    <w:rsid w:val="00317A28"/>
    <w:rsid w:val="00332B43"/>
    <w:rsid w:val="003342B1"/>
    <w:rsid w:val="003456C6"/>
    <w:rsid w:val="00355299"/>
    <w:rsid w:val="00373E3B"/>
    <w:rsid w:val="00377060"/>
    <w:rsid w:val="00390005"/>
    <w:rsid w:val="003B72C0"/>
    <w:rsid w:val="003C24B5"/>
    <w:rsid w:val="003E15C1"/>
    <w:rsid w:val="00415D92"/>
    <w:rsid w:val="00431310"/>
    <w:rsid w:val="00433F1D"/>
    <w:rsid w:val="004340F7"/>
    <w:rsid w:val="00444241"/>
    <w:rsid w:val="00454183"/>
    <w:rsid w:val="00454C2A"/>
    <w:rsid w:val="00486A1B"/>
    <w:rsid w:val="004A6578"/>
    <w:rsid w:val="004C6BCE"/>
    <w:rsid w:val="004E5DB5"/>
    <w:rsid w:val="004F4F0E"/>
    <w:rsid w:val="0050487A"/>
    <w:rsid w:val="00506F0F"/>
    <w:rsid w:val="0050705F"/>
    <w:rsid w:val="0051093F"/>
    <w:rsid w:val="00517F64"/>
    <w:rsid w:val="00527B3B"/>
    <w:rsid w:val="00550C0A"/>
    <w:rsid w:val="0055301F"/>
    <w:rsid w:val="00565E06"/>
    <w:rsid w:val="00576C30"/>
    <w:rsid w:val="00581C97"/>
    <w:rsid w:val="0058247F"/>
    <w:rsid w:val="00597678"/>
    <w:rsid w:val="005C45E9"/>
    <w:rsid w:val="005E07AE"/>
    <w:rsid w:val="005E10B9"/>
    <w:rsid w:val="005E58E6"/>
    <w:rsid w:val="005F0A64"/>
    <w:rsid w:val="00607470"/>
    <w:rsid w:val="0061485C"/>
    <w:rsid w:val="00634BB6"/>
    <w:rsid w:val="00641EE2"/>
    <w:rsid w:val="00661E6B"/>
    <w:rsid w:val="006A4443"/>
    <w:rsid w:val="006B778E"/>
    <w:rsid w:val="00703656"/>
    <w:rsid w:val="00721685"/>
    <w:rsid w:val="00735BFF"/>
    <w:rsid w:val="0074724C"/>
    <w:rsid w:val="00782383"/>
    <w:rsid w:val="0079278B"/>
    <w:rsid w:val="00795AFB"/>
    <w:rsid w:val="007A6DEA"/>
    <w:rsid w:val="007B4415"/>
    <w:rsid w:val="007D3C6C"/>
    <w:rsid w:val="007D6B0F"/>
    <w:rsid w:val="007E4D61"/>
    <w:rsid w:val="007F55AD"/>
    <w:rsid w:val="00814DBA"/>
    <w:rsid w:val="0083418C"/>
    <w:rsid w:val="00843D0C"/>
    <w:rsid w:val="00857737"/>
    <w:rsid w:val="00862F12"/>
    <w:rsid w:val="0089656E"/>
    <w:rsid w:val="008A1156"/>
    <w:rsid w:val="008A1C38"/>
    <w:rsid w:val="008A4A9A"/>
    <w:rsid w:val="008A5A82"/>
    <w:rsid w:val="008E0377"/>
    <w:rsid w:val="008E37C8"/>
    <w:rsid w:val="00904146"/>
    <w:rsid w:val="00916004"/>
    <w:rsid w:val="00927611"/>
    <w:rsid w:val="009365F8"/>
    <w:rsid w:val="009758A2"/>
    <w:rsid w:val="009845AB"/>
    <w:rsid w:val="00985A70"/>
    <w:rsid w:val="0099120D"/>
    <w:rsid w:val="009A22E3"/>
    <w:rsid w:val="009C4EDA"/>
    <w:rsid w:val="009C5D3C"/>
    <w:rsid w:val="009D1801"/>
    <w:rsid w:val="009D46ED"/>
    <w:rsid w:val="00A10396"/>
    <w:rsid w:val="00A1533C"/>
    <w:rsid w:val="00A32FE1"/>
    <w:rsid w:val="00A40E77"/>
    <w:rsid w:val="00A53462"/>
    <w:rsid w:val="00A54F27"/>
    <w:rsid w:val="00A560BA"/>
    <w:rsid w:val="00A618B8"/>
    <w:rsid w:val="00A705EC"/>
    <w:rsid w:val="00A95D1A"/>
    <w:rsid w:val="00AA1609"/>
    <w:rsid w:val="00B02DA6"/>
    <w:rsid w:val="00B14F32"/>
    <w:rsid w:val="00B15B56"/>
    <w:rsid w:val="00B17009"/>
    <w:rsid w:val="00B61C73"/>
    <w:rsid w:val="00B7640C"/>
    <w:rsid w:val="00B80F30"/>
    <w:rsid w:val="00B822B1"/>
    <w:rsid w:val="00B837F9"/>
    <w:rsid w:val="00B91611"/>
    <w:rsid w:val="00B919EA"/>
    <w:rsid w:val="00BE57D0"/>
    <w:rsid w:val="00C35757"/>
    <w:rsid w:val="00C70D68"/>
    <w:rsid w:val="00C82B28"/>
    <w:rsid w:val="00CC29AD"/>
    <w:rsid w:val="00CD541D"/>
    <w:rsid w:val="00CD6620"/>
    <w:rsid w:val="00CD790B"/>
    <w:rsid w:val="00CF1765"/>
    <w:rsid w:val="00D03D82"/>
    <w:rsid w:val="00D14FB6"/>
    <w:rsid w:val="00D17AD1"/>
    <w:rsid w:val="00D25879"/>
    <w:rsid w:val="00D43049"/>
    <w:rsid w:val="00D6408C"/>
    <w:rsid w:val="00D81527"/>
    <w:rsid w:val="00D874C7"/>
    <w:rsid w:val="00D91EA1"/>
    <w:rsid w:val="00DA6057"/>
    <w:rsid w:val="00DC1595"/>
    <w:rsid w:val="00DC2EA7"/>
    <w:rsid w:val="00DC7203"/>
    <w:rsid w:val="00DD0B54"/>
    <w:rsid w:val="00DD5FB3"/>
    <w:rsid w:val="00DE2810"/>
    <w:rsid w:val="00DE59E5"/>
    <w:rsid w:val="00E00170"/>
    <w:rsid w:val="00E053D7"/>
    <w:rsid w:val="00E14B22"/>
    <w:rsid w:val="00E22A7C"/>
    <w:rsid w:val="00E26E6B"/>
    <w:rsid w:val="00E3668A"/>
    <w:rsid w:val="00E43560"/>
    <w:rsid w:val="00E70027"/>
    <w:rsid w:val="00E878E1"/>
    <w:rsid w:val="00EA19B1"/>
    <w:rsid w:val="00EB1C82"/>
    <w:rsid w:val="00EB65BE"/>
    <w:rsid w:val="00EB7A52"/>
    <w:rsid w:val="00ED2464"/>
    <w:rsid w:val="00ED5E19"/>
    <w:rsid w:val="00EF0863"/>
    <w:rsid w:val="00EF40F3"/>
    <w:rsid w:val="00EF49BA"/>
    <w:rsid w:val="00F06A1C"/>
    <w:rsid w:val="00F24565"/>
    <w:rsid w:val="00F27688"/>
    <w:rsid w:val="00F32199"/>
    <w:rsid w:val="00F36CA9"/>
    <w:rsid w:val="00F377B7"/>
    <w:rsid w:val="00F67F59"/>
    <w:rsid w:val="00F7041C"/>
    <w:rsid w:val="00F924A9"/>
    <w:rsid w:val="00FB5C1E"/>
    <w:rsid w:val="00FB5F73"/>
    <w:rsid w:val="00FC0EF7"/>
    <w:rsid w:val="00FC11FB"/>
    <w:rsid w:val="00FD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D9D722-AB1A-4031-AFD3-3A268431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F12"/>
    <w:pPr>
      <w:widowControl w:val="0"/>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F1D"/>
    <w:rPr>
      <w:rFonts w:ascii="Times New Roman" w:eastAsia="仿宋_GB2312" w:hAnsi="Times New Roman"/>
      <w:sz w:val="18"/>
      <w:szCs w:val="18"/>
    </w:rPr>
  </w:style>
  <w:style w:type="paragraph" w:styleId="a4">
    <w:name w:val="footer"/>
    <w:basedOn w:val="a"/>
    <w:link w:val="Char0"/>
    <w:uiPriority w:val="99"/>
    <w:unhideWhenUsed/>
    <w:rsid w:val="00433F1D"/>
    <w:pPr>
      <w:tabs>
        <w:tab w:val="center" w:pos="4153"/>
        <w:tab w:val="right" w:pos="8306"/>
      </w:tabs>
      <w:snapToGrid w:val="0"/>
      <w:jc w:val="left"/>
    </w:pPr>
    <w:rPr>
      <w:sz w:val="18"/>
      <w:szCs w:val="18"/>
    </w:rPr>
  </w:style>
  <w:style w:type="character" w:customStyle="1" w:styleId="Char0">
    <w:name w:val="页脚 Char"/>
    <w:basedOn w:val="a0"/>
    <w:link w:val="a4"/>
    <w:uiPriority w:val="99"/>
    <w:rsid w:val="00433F1D"/>
    <w:rPr>
      <w:rFonts w:ascii="Times New Roman" w:eastAsia="仿宋_GB2312" w:hAnsi="Times New Roman"/>
      <w:sz w:val="18"/>
      <w:szCs w:val="18"/>
    </w:rPr>
  </w:style>
  <w:style w:type="paragraph" w:styleId="a5">
    <w:name w:val="Normal (Web)"/>
    <w:basedOn w:val="a"/>
    <w:uiPriority w:val="99"/>
    <w:semiHidden/>
    <w:unhideWhenUsed/>
    <w:rsid w:val="00433F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6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Wyajun</dc:creator>
  <cp:keywords/>
  <dc:description/>
  <cp:lastModifiedBy>Wyajun</cp:lastModifiedBy>
  <cp:revision>2</cp:revision>
  <dcterms:created xsi:type="dcterms:W3CDTF">2016-12-08T06:52:00Z</dcterms:created>
  <dcterms:modified xsi:type="dcterms:W3CDTF">2016-12-08T06:52:00Z</dcterms:modified>
</cp:coreProperties>
</file>